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Bruner Christopher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762 W. LANCASTER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BRYN MAWR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19010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Essential Utilities,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WTRG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3,666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36.82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10,533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Kimberly A. Joyce, attorney-in-fact for Mr. Bruner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2871" TargetMode="External"/><Relationship Id="rId5" Type="http://schemas.openxmlformats.org/officeDocument/2006/relationships/hyperlink" Target="http://www.sec.gov/cgi-bin/browse-edgar?action=getcompany&amp;CIK=000007812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561</Words>
  <Characters>3052</Characters>
  <CharactersWithSpaces>3555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